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behalf of Centre Wellington Minor Lacrosse Association and the coaches involved in the tryout process, we would like to thank you for trying out for our representative teams.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Reassignments are always tough on coaches and we would like to thank you for your understanding.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behalf of the coaches and the rest of our bench staff, best of luck for the upcoming season.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Player Development Comments: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Team Assignment:</w:t>
      </w: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 xml:space="preserve">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Next Floor Time(s):</w:t>
      </w: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 xml:space="preserve">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5943600" cy="876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Verdana" w:cs="Verdana" w:eastAsia="Verdana" w:hAnsi="Verdana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Verdana" w:cs="Verdana" w:eastAsia="Verdana" w:hAnsi="Verdana"/>
        <w:b w:val="1"/>
        <w:sz w:val="28"/>
        <w:szCs w:val="28"/>
      </w:rPr>
    </w:pPr>
    <w:r w:rsidDel="00000000" w:rsidR="00000000" w:rsidRPr="00000000">
      <w:rPr>
        <w:rFonts w:ascii="Verdana" w:cs="Verdana" w:eastAsia="Verdana" w:hAnsi="Verdana"/>
        <w:b w:val="1"/>
        <w:sz w:val="28"/>
        <w:szCs w:val="28"/>
        <w:rtl w:val="0"/>
      </w:rPr>
      <w:t xml:space="preserve">Player Reassignment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